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7"/>
        </w:tabs>
        <w:adjustRightInd w:val="0"/>
        <w:snapToGrid w:val="0"/>
        <w:rPr>
          <w:rFonts w:ascii="Times New Roman" w:hAnsi="Times New Roman" w:eastAsia="仿宋_GB2312"/>
          <w:color w:val="000000"/>
          <w:sz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附件3</w:t>
      </w:r>
    </w:p>
    <w:p>
      <w:pPr>
        <w:tabs>
          <w:tab w:val="left" w:pos="2127"/>
        </w:tabs>
        <w:adjustRightInd w:val="0"/>
        <w:snapToGrid w:val="0"/>
        <w:rPr>
          <w:rFonts w:ascii="Times New Roman" w:hAnsi="Times New Roman" w:eastAsia="仿宋_GB2312"/>
          <w:color w:val="000000"/>
          <w:sz w:val="32"/>
          <w:shd w:val="clear" w:color="auto" w:fill="FFFFFF"/>
        </w:rPr>
      </w:pPr>
    </w:p>
    <w:p>
      <w:pPr>
        <w:ind w:left="225" w:hanging="225"/>
        <w:jc w:val="center"/>
        <w:rPr>
          <w:rFonts w:ascii="Times New Roman" w:hAnsi="Times New Roman"/>
          <w:color w:val="FF0000"/>
          <w:sz w:val="72"/>
        </w:rPr>
      </w:pPr>
      <w:r>
        <w:rPr>
          <w:rFonts w:hint="eastAsia" w:ascii="Times New Roman" w:hAnsi="Times New Roman" w:eastAsia="黑体"/>
          <w:color w:val="FF0000"/>
          <w:sz w:val="72"/>
        </w:rPr>
        <w:t>科技项目审计报告</w:t>
      </w:r>
    </w:p>
    <w:p>
      <w:pPr>
        <w:spacing w:line="360" w:lineRule="auto"/>
        <w:rPr>
          <w:rFonts w:ascii="Times New Roman" w:hAnsi="Times New Roman"/>
          <w:b/>
          <w:sz w:val="36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296545</wp:posOffset>
                </wp:positionV>
                <wp:extent cx="57150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.5pt;margin-top:23.35pt;height:0pt;width:450pt;z-index:251694080;mso-width-relative:page;mso-height-relative:page;" stroked="t" coordsize="21600,21600" o:allowincell="f" o:gfxdata="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yJiD1gAAAAcBAAAPAAAAAAAAAAEAIAAAACIAAABkcnMv&#10;ZG93bnJldi54bWxQSwECFAAUAAAACACHTuJAH0TlO8wBAACOAwAADgAAAAAAAAABACAAAAAlAQAA&#10;ZHJzL2Uyb0RvYy54bWxQSwUGAAAAAAYABgBZAQAAYwUAAAAA&#10;">
                <v:path arrowok="t"/>
                <v:fill focussize="0,0"/>
                <v:stroke weight="1.5pt" color="#FF0000"/>
                <v:imagedata o:title=""/>
                <o:lock v:ext="edit"/>
              </v:line>
            </w:pict>
          </mc:Fallback>
        </mc:AlternateContent>
      </w:r>
    </w:p>
    <w:p>
      <w:pPr>
        <w:wordWrap w:val="0"/>
        <w:spacing w:line="360" w:lineRule="auto"/>
        <w:ind w:right="420"/>
        <w:jc w:val="right"/>
        <w:rPr>
          <w:rFonts w:ascii="Times New Roman" w:hAnsi="Times New Roman"/>
        </w:rPr>
      </w:pPr>
      <w:r>
        <w:rPr>
          <w:rFonts w:hint="eastAsia" w:ascii="宋体" w:hAnsi="宋体"/>
          <w:szCs w:val="21"/>
        </w:rPr>
        <w:t>华电科审字第</w:t>
      </w:r>
      <w:r>
        <w:rPr>
          <w:rFonts w:hint="eastAsia" w:ascii="宋体" w:hAnsi="宋体"/>
        </w:rPr>
        <w:t>［</w:t>
      </w:r>
      <w:r>
        <w:rPr>
          <w:rFonts w:hint="eastAsia" w:ascii="Times New Roman" w:hAnsi="Times New Roman"/>
        </w:rPr>
        <w:t>2017</w:t>
      </w:r>
      <w:r>
        <w:rPr>
          <w:rFonts w:hint="eastAsia" w:ascii="宋体" w:hAnsi="宋体"/>
        </w:rPr>
        <w:t>］</w:t>
      </w:r>
      <w:r>
        <w:rPr>
          <w:rFonts w:hint="eastAsia" w:ascii="Times New Roman" w:hAnsi="Times New Roman"/>
        </w:rPr>
        <w:t>00*号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spacing w:before="120" w:after="240"/>
        <w:jc w:val="center"/>
        <w:rPr>
          <w:rFonts w:ascii="Times New Roman" w:hAnsi="Times New Roman" w:eastAsia="仿宋_GB2312"/>
          <w:b/>
          <w:sz w:val="32"/>
        </w:rPr>
      </w:pPr>
      <w:r>
        <w:rPr>
          <w:rFonts w:hint="eastAsia" w:ascii="Times New Roman" w:hAnsi="Times New Roman" w:eastAsia="仿宋_GB2312"/>
          <w:b/>
          <w:sz w:val="32"/>
        </w:rPr>
        <w:t>华北电力大学</w:t>
      </w:r>
    </w:p>
    <w:p>
      <w:pPr>
        <w:spacing w:before="120" w:after="240"/>
        <w:jc w:val="center"/>
        <w:rPr>
          <w:rFonts w:ascii="Times New Roman" w:hAnsi="Times New Roman" w:eastAsia="仿宋_GB2312"/>
          <w:b/>
          <w:sz w:val="32"/>
        </w:rPr>
      </w:pPr>
      <w:r>
        <w:rPr>
          <w:rFonts w:hint="eastAsia" w:ascii="Times New Roman" w:hAnsi="Times New Roman" w:eastAsia="仿宋_GB2312"/>
          <w:b/>
          <w:bCs/>
          <w:sz w:val="32"/>
        </w:rPr>
        <w:t>（项目名称）</w:t>
      </w:r>
    </w:p>
    <w:p>
      <w:pPr>
        <w:spacing w:before="120" w:after="240"/>
        <w:ind w:firstLine="3013" w:firstLineChars="682"/>
        <w:rPr>
          <w:rFonts w:ascii="Times New Roman" w:hAnsi="Times New Roman"/>
          <w:b/>
          <w:sz w:val="44"/>
        </w:rPr>
      </w:pPr>
      <w:r>
        <w:rPr>
          <w:rFonts w:hint="eastAsia" w:ascii="Times New Roman" w:hAnsi="Times New Roman"/>
          <w:b/>
          <w:sz w:val="44"/>
        </w:rPr>
        <w:t>科技项目审计报告</w:t>
      </w: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spacing w:line="360" w:lineRule="auto"/>
        <w:ind w:firstLine="3240" w:firstLineChars="1350"/>
        <w:rPr>
          <w:rFonts w:ascii="Times New Roman" w:hAnsi="Times New Roman"/>
          <w:sz w:val="24"/>
        </w:rPr>
      </w:pPr>
    </w:p>
    <w:p>
      <w:pPr>
        <w:spacing w:line="360" w:lineRule="auto"/>
        <w:ind w:firstLine="2260" w:firstLineChars="807"/>
        <w:rPr>
          <w:rFonts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审计机构名称：华北电力大学审计处</w:t>
      </w:r>
    </w:p>
    <w:p>
      <w:pPr>
        <w:spacing w:line="360" w:lineRule="auto"/>
        <w:ind w:firstLine="2260" w:firstLineChars="807"/>
        <w:rPr>
          <w:rFonts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审计机构地址：北京市昌平区北农路2号</w:t>
      </w:r>
    </w:p>
    <w:p>
      <w:pPr>
        <w:spacing w:line="360" w:lineRule="auto"/>
        <w:ind w:firstLine="2260" w:firstLineChars="807"/>
        <w:rPr>
          <w:rFonts w:ascii="Times New Roman" w:hAnsi="Times New Roman"/>
          <w:sz w:val="28"/>
        </w:rPr>
      </w:pPr>
      <w:r>
        <w:rPr>
          <w:rFonts w:hint="eastAsia" w:ascii="Times New Roman" w:hAnsi="Times New Roman"/>
          <w:sz w:val="28"/>
        </w:rPr>
        <w:t>审计机构联系电话：010-61772412</w:t>
      </w:r>
    </w:p>
    <w:p>
      <w:pPr>
        <w:spacing w:line="360" w:lineRule="auto"/>
        <w:ind w:firstLine="2260" w:firstLineChars="807"/>
        <w:rPr>
          <w:rFonts w:ascii="Times New Roman" w:hAnsi="Times New Roman"/>
          <w:sz w:val="28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/>
          <w:sz w:val="28"/>
        </w:rPr>
        <w:t>审计时间： 2017年*月 *日</w:t>
      </w:r>
    </w:p>
    <w:p>
      <w:pPr>
        <w:spacing w:line="360" w:lineRule="auto"/>
        <w:ind w:firstLine="1700" w:firstLineChars="607"/>
        <w:rPr>
          <w:rFonts w:ascii="Times New Roman" w:hAnsi="Times New Roman"/>
          <w:sz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Times New Roman"/>
          <w:b/>
          <w:sz w:val="40"/>
        </w:rPr>
      </w:pPr>
      <w:r>
        <w:rPr>
          <w:rFonts w:hint="eastAsia" w:ascii="Times New Roman" w:hAnsi="Times New Roman"/>
          <w:b/>
          <w:sz w:val="40"/>
        </w:rPr>
        <w:t>关于 “</w:t>
      </w:r>
      <w:r>
        <w:rPr>
          <w:rFonts w:hint="eastAsia" w:ascii="Times New Roman" w:hAnsi="Times New Roman"/>
          <w:b/>
          <w:sz w:val="28"/>
          <w:szCs w:val="28"/>
        </w:rPr>
        <w:t>（项目名称）</w:t>
      </w:r>
      <w:r>
        <w:rPr>
          <w:rFonts w:hint="eastAsia" w:ascii="Times New Roman" w:hAnsi="Times New Roman"/>
          <w:b/>
          <w:sz w:val="40"/>
        </w:rPr>
        <w:t>”的</w:t>
      </w:r>
    </w:p>
    <w:p>
      <w:pPr>
        <w:jc w:val="center"/>
        <w:rPr>
          <w:rFonts w:ascii="Times New Roman" w:hAnsi="Times New Roman"/>
          <w:b/>
          <w:sz w:val="40"/>
        </w:rPr>
      </w:pPr>
      <w:r>
        <w:rPr>
          <w:rFonts w:hint="eastAsia" w:ascii="Times New Roman" w:hAnsi="Times New Roman"/>
          <w:b/>
          <w:sz w:val="40"/>
        </w:rPr>
        <w:t>审计报告</w:t>
      </w:r>
    </w:p>
    <w:p>
      <w:pPr>
        <w:jc w:val="center"/>
        <w:rPr>
          <w:rFonts w:ascii="Times New Roman" w:hAnsi="Times New Roman"/>
        </w:rPr>
      </w:pPr>
    </w:p>
    <w:p>
      <w:pPr>
        <w:spacing w:beforeLines="50" w:afterLines="50" w:line="360" w:lineRule="auto"/>
        <w:ind w:left="420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一、说明部分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宋体" w:hAnsi="宋体"/>
          <w:sz w:val="24"/>
        </w:rPr>
        <w:t>我们于2*17年*月* 日对华北电力大学***学院***教授项目组承担的</w:t>
      </w:r>
      <w:r>
        <w:rPr>
          <w:rFonts w:hint="eastAsia" w:ascii="Times New Roman" w:hAnsi="Times New Roman"/>
          <w:color w:val="333333"/>
          <w:kern w:val="0"/>
          <w:sz w:val="24"/>
        </w:rPr>
        <w:t>国家电网公司/电力科学研究院</w:t>
      </w:r>
      <w:r>
        <w:rPr>
          <w:rFonts w:hint="eastAsia" w:ascii="宋体" w:hAnsi="宋体"/>
          <w:sz w:val="24"/>
        </w:rPr>
        <w:t>科技项目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**********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的预算执行情况进行了审计。项目组的责任是提供有关该项目的真实、完整及合法的资料。我们的责任是根据这些资料对该项目预算执行情况实施审计，并提出审计报告。我们依据教育部、财政部相关管理规定，及《华北电力大学科研经费管理办法》《华北电力大学科研经费审计实施办法》等相关规定实施审计工作，以合理确认项目预算的执行是否符合有关制度和规定。</w:t>
      </w:r>
    </w:p>
    <w:p>
      <w:pPr>
        <w:spacing w:beforeLines="50" w:afterLines="50" w:line="360" w:lineRule="auto"/>
        <w:ind w:firstLine="354" w:firstLineChars="147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二、项目基本情况</w:t>
      </w:r>
    </w:p>
    <w:p>
      <w:pPr>
        <w:numPr>
          <w:ilvl w:val="1"/>
          <w:numId w:val="1"/>
        </w:numPr>
        <w:spacing w:beforeLines="50" w:afterLines="50"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项目概况</w:t>
      </w:r>
    </w:p>
    <w:p>
      <w:pPr>
        <w:spacing w:beforeLines="50" w:afterLines="50" w:line="360" w:lineRule="auto"/>
        <w:ind w:left="424" w:leftChars="202" w:firstLine="413" w:firstLineChars="17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项目名称：*************</w:t>
      </w:r>
    </w:p>
    <w:p>
      <w:pPr>
        <w:spacing w:beforeLines="50" w:afterLines="50" w:line="360" w:lineRule="auto"/>
        <w:ind w:left="424" w:leftChars="202" w:firstLine="413" w:firstLineChars="17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项目编号：*****</w:t>
      </w:r>
    </w:p>
    <w:p>
      <w:pPr>
        <w:spacing w:beforeLines="50" w:afterLines="50" w:line="360" w:lineRule="auto"/>
        <w:ind w:left="424" w:leftChars="202" w:firstLine="413" w:firstLineChars="17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项目立项时间：2***年*月</w:t>
      </w:r>
    </w:p>
    <w:p>
      <w:pPr>
        <w:spacing w:beforeLines="50" w:afterLines="50" w:line="360" w:lineRule="auto"/>
        <w:ind w:left="424" w:leftChars="202" w:firstLine="413" w:firstLineChars="17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项目完成时间：2*1*年**月</w:t>
      </w:r>
    </w:p>
    <w:p>
      <w:pPr>
        <w:spacing w:beforeLines="50" w:afterLines="50" w:line="360" w:lineRule="auto"/>
        <w:ind w:left="424" w:leftChars="202" w:firstLine="413" w:firstLineChars="17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项目承担单位：华北电力大学电气与电子工程学院</w:t>
      </w:r>
    </w:p>
    <w:p>
      <w:pPr>
        <w:spacing w:beforeLines="50" w:afterLines="50" w:line="360" w:lineRule="auto"/>
        <w:ind w:left="424" w:leftChars="202" w:firstLine="413" w:firstLineChars="17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项目总投入金额：人民币**万元</w:t>
      </w:r>
    </w:p>
    <w:p>
      <w:pPr>
        <w:spacing w:beforeLines="50" w:afterLines="50" w:line="360" w:lineRule="auto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项目资助方式：（甲方全称）</w:t>
      </w:r>
    </w:p>
    <w:p>
      <w:pPr>
        <w:numPr>
          <w:ilvl w:val="1"/>
          <w:numId w:val="1"/>
        </w:numPr>
        <w:spacing w:beforeLines="50" w:afterLines="50"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项目主要任务</w:t>
      </w:r>
    </w:p>
    <w:p>
      <w:pPr>
        <w:pStyle w:val="5"/>
        <w:spacing w:beforeLines="50" w:afterLines="50" w:line="360" w:lineRule="auto"/>
        <w:ind w:left="420" w:left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研究</w:t>
      </w:r>
      <w:r>
        <w:rPr>
          <w:rFonts w:hint="eastAsia" w:ascii="宋体" w:hAnsi="宋体"/>
          <w:sz w:val="24"/>
        </w:rPr>
        <w:t>*********************************。</w:t>
      </w:r>
    </w:p>
    <w:p>
      <w:pPr>
        <w:spacing w:beforeLines="50" w:afterLines="50" w:line="360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color w:val="FF0000"/>
          <w:sz w:val="24"/>
        </w:rPr>
        <w:t>申请发明专利*</w:t>
      </w:r>
      <w:r>
        <w:rPr>
          <w:rFonts w:ascii="宋体" w:hAnsi="宋体"/>
          <w:color w:val="FF0000"/>
          <w:sz w:val="24"/>
        </w:rPr>
        <w:t xml:space="preserve"> </w:t>
      </w:r>
      <w:r>
        <w:rPr>
          <w:rFonts w:hint="eastAsia" w:ascii="宋体" w:hAnsi="宋体"/>
          <w:color w:val="FF0000"/>
          <w:sz w:val="24"/>
        </w:rPr>
        <w:t>项，发表论文*篇（如有专利，论文支出可列示，否则不列）</w:t>
      </w:r>
      <w:r>
        <w:rPr>
          <w:rFonts w:hint="eastAsia" w:ascii="宋体" w:hAnsi="宋体"/>
          <w:sz w:val="24"/>
        </w:rPr>
        <w:t>。</w:t>
      </w:r>
    </w:p>
    <w:p>
      <w:pPr>
        <w:numPr>
          <w:ilvl w:val="1"/>
          <w:numId w:val="1"/>
        </w:numPr>
        <w:spacing w:beforeLines="50" w:afterLines="50"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该项目工作无停顿或延期原因；</w:t>
      </w:r>
    </w:p>
    <w:p>
      <w:pPr>
        <w:numPr>
          <w:ilvl w:val="1"/>
          <w:numId w:val="1"/>
        </w:numPr>
        <w:spacing w:beforeLines="50" w:afterLines="50"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无其他需要说明的情况。</w:t>
      </w:r>
    </w:p>
    <w:p>
      <w:pPr>
        <w:spacing w:beforeLines="50" w:afterLines="50" w:line="360" w:lineRule="auto"/>
        <w:ind w:firstLine="118" w:firstLineChars="49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三、项目预算执行情况审计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1. 项目经费预算安排情况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根据***（国家电网公司/电力科学研究院）合同，该项目安排专项经费预算**万元，有/无调整情况。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2. 项目经费到位情况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2*1*年**月**日由***（公司/研究院）拨入专项经费**万元，2***年**月**日由***（公司/研究院）拨入专项经费**万元，合计**万元，项目经费尚差**万元未全部到位/已全部到位。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3. 项目经费使用情况</w:t>
      </w:r>
    </w:p>
    <w:p>
      <w:pPr>
        <w:spacing w:beforeLines="50" w:afterLines="50" w:line="360" w:lineRule="auto"/>
        <w:ind w:firstLine="480" w:firstLineChars="200"/>
        <w:rPr>
          <w:rFonts w:hint="eastAsia"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*****</w:t>
      </w:r>
    </w:p>
    <w:p>
      <w:pPr>
        <w:spacing w:beforeLines="50" w:afterLines="50" w:line="360" w:lineRule="auto"/>
        <w:ind w:firstLine="480" w:firstLineChars="200"/>
        <w:rPr>
          <w:rFonts w:hint="eastAsia" w:ascii="Times New Roman" w:hAnsi="Times New Roman"/>
          <w:color w:val="333333"/>
          <w:kern w:val="0"/>
          <w:sz w:val="24"/>
        </w:rPr>
      </w:pP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4. 预算执行情况如下：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（1）直接费：预算金额**万元，实际支出**万元，结余**万元。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人工费：预算金额**万元，实际支出万元，结余万元。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设备费：预算金额万元，实际支出万元，结余万元。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业务费：预算金额万元，实际支出*万元，超支/结余**万元。其中,材料费预算金额*万,实际支出***万元,超支/结余***万元；差旅费预算*万元，实际支出*万元,超支/结余**万元</w:t>
      </w:r>
      <w:r>
        <w:rPr>
          <w:rFonts w:ascii="Times New Roman" w:hAnsi="Times New Roman"/>
          <w:color w:val="333333"/>
          <w:kern w:val="0"/>
          <w:sz w:val="24"/>
        </w:rPr>
        <w:t>…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（2）间接费：预算金额**万元，实际支出**万元。</w:t>
      </w:r>
    </w:p>
    <w:p>
      <w:pPr>
        <w:spacing w:beforeLines="50" w:afterLines="50" w:line="360" w:lineRule="auto"/>
        <w:ind w:firstLine="480" w:firstLineChars="200"/>
        <w:rPr>
          <w:rFonts w:hint="eastAsia"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（3）税金：预算金额**万元，实际支出**万元。</w:t>
      </w:r>
    </w:p>
    <w:p>
      <w:pPr>
        <w:spacing w:beforeLines="50" w:afterLines="50" w:line="360" w:lineRule="auto"/>
        <w:ind w:firstLine="480" w:firstLineChars="200"/>
        <w:rPr>
          <w:rFonts w:hint="eastAsia" w:ascii="Times New Roman" w:hAnsi="Times New Roman"/>
          <w:color w:val="333333"/>
          <w:kern w:val="0"/>
          <w:sz w:val="24"/>
        </w:rPr>
      </w:pP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5. 项目经费结余情况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截至2*17年*月*日，到帐金额**万, 项目实际支出专项经费**万元，专项经费结余**万元。</w:t>
      </w:r>
      <w:r>
        <w:rPr>
          <w:rFonts w:hint="eastAsia" w:ascii="Times New Roman" w:hAnsi="Times New Roman"/>
          <w:color w:val="FF0000"/>
          <w:kern w:val="0"/>
          <w:sz w:val="24"/>
        </w:rPr>
        <w:t xml:space="preserve">待付设备试制帐款*万, 以及**万帐款的税费和间接费用, </w:t>
      </w:r>
      <w:r>
        <w:rPr>
          <w:rFonts w:hint="eastAsia" w:ascii="Times New Roman" w:hAnsi="Times New Roman"/>
          <w:color w:val="333333"/>
          <w:kern w:val="0"/>
          <w:sz w:val="24"/>
        </w:rPr>
        <w:t>扣除后结余的专项经费将用于课题收尾、验收等支出。</w:t>
      </w:r>
    </w:p>
    <w:p>
      <w:pPr>
        <w:spacing w:beforeLines="50" w:afterLines="50" w:line="360" w:lineRule="auto"/>
        <w:ind w:firstLine="480" w:firstLineChars="200"/>
        <w:rPr>
          <w:rFonts w:ascii="Times New Roman" w:hAnsi="Times New Roman"/>
          <w:color w:val="333333"/>
          <w:kern w:val="0"/>
          <w:sz w:val="24"/>
        </w:rPr>
      </w:pPr>
    </w:p>
    <w:p>
      <w:pPr>
        <w:spacing w:beforeLines="50" w:afterLines="50" w:line="360" w:lineRule="auto"/>
        <w:ind w:left="420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四、审计意见</w:t>
      </w:r>
    </w:p>
    <w:p>
      <w:pPr>
        <w:spacing w:beforeLines="50" w:afterLines="50" w:line="360" w:lineRule="auto"/>
        <w:ind w:left="420" w:leftChars="200" w:firstLine="120" w:firstLineChars="50"/>
        <w:rPr>
          <w:rFonts w:ascii="Times New Roman" w:hAnsi="Times New Roman"/>
          <w:color w:val="333333"/>
          <w:kern w:val="0"/>
          <w:sz w:val="24"/>
        </w:rPr>
      </w:pPr>
      <w:r>
        <w:rPr>
          <w:rFonts w:hint="eastAsia" w:ascii="Times New Roman" w:hAnsi="Times New Roman"/>
          <w:color w:val="333333"/>
          <w:kern w:val="0"/>
          <w:sz w:val="24"/>
        </w:rPr>
        <w:t>该项目经费整体预算执行情况良好/一般。项目承担单位财务管理规范，能够做到专款专用，并按照预算合理使用，未发现有截留、挪用、挤占等方面的情况。对专项经费的使用和管理建立了相关制度，管理严格，使科研经费发挥了应有的作用。</w:t>
      </w:r>
    </w:p>
    <w:p>
      <w:pPr>
        <w:spacing w:beforeLines="50" w:afterLines="50" w:line="360" w:lineRule="auto"/>
        <w:ind w:left="420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五、审计结论</w:t>
      </w:r>
    </w:p>
    <w:p>
      <w:pPr>
        <w:spacing w:beforeLines="50" w:afterLines="50" w:line="360" w:lineRule="auto"/>
        <w:ind w:firstLine="600" w:firstLineChars="25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经审计，该项目经费按照合同计划安排时间到位** 万元，项目承担单位能按照预算合理使用经费，未发现重大违规情况。</w:t>
      </w:r>
    </w:p>
    <w:p>
      <w:pPr>
        <w:pStyle w:val="5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Times New Roman" w:hAnsi="Times New Roman"/>
          <w:b/>
          <w:sz w:val="24"/>
        </w:rPr>
        <w:t>六、附表：</w:t>
      </w:r>
      <w:r>
        <w:rPr>
          <w:rFonts w:hint="eastAsia" w:ascii="宋体" w:hAnsi="宋体"/>
          <w:sz w:val="24"/>
        </w:rPr>
        <w:t>《“*******”项目</w:t>
      </w:r>
      <w:r>
        <w:rPr>
          <w:rFonts w:ascii="宋体" w:hAnsi="宋体"/>
          <w:sz w:val="24"/>
        </w:rPr>
        <w:t>预算与实际支出</w:t>
      </w:r>
      <w:r>
        <w:rPr>
          <w:rFonts w:hint="eastAsia" w:ascii="宋体" w:hAnsi="宋体"/>
          <w:sz w:val="24"/>
        </w:rPr>
        <w:t>对比</w:t>
      </w:r>
      <w:r>
        <w:rPr>
          <w:rFonts w:ascii="宋体" w:hAnsi="宋体"/>
          <w:sz w:val="24"/>
        </w:rPr>
        <w:t>表</w:t>
      </w:r>
      <w:r>
        <w:rPr>
          <w:rFonts w:hint="eastAsia" w:ascii="宋体" w:hAnsi="宋体"/>
          <w:sz w:val="24"/>
        </w:rPr>
        <w:t>》</w:t>
      </w:r>
    </w:p>
    <w:p>
      <w:pPr>
        <w:spacing w:beforeLines="50" w:afterLines="50" w:line="360" w:lineRule="auto"/>
        <w:rPr>
          <w:rFonts w:ascii="Times New Roman" w:hAnsi="Times New Roman"/>
          <w:b/>
          <w:sz w:val="24"/>
        </w:rPr>
      </w:pPr>
    </w:p>
    <w:p>
      <w:pPr>
        <w:spacing w:beforeLines="50" w:afterLines="50" w:line="360" w:lineRule="auto"/>
        <w:ind w:left="42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 </w:t>
      </w:r>
    </w:p>
    <w:p>
      <w:pPr>
        <w:spacing w:beforeLines="50" w:afterLines="50" w:line="360" w:lineRule="auto"/>
        <w:ind w:left="420"/>
        <w:rPr>
          <w:rFonts w:ascii="Times New Roman" w:hAnsi="Times New Roman"/>
          <w:sz w:val="24"/>
        </w:rPr>
      </w:pPr>
    </w:p>
    <w:p>
      <w:pPr>
        <w:spacing w:beforeLines="50" w:afterLines="50" w:line="360" w:lineRule="auto"/>
        <w:ind w:left="420" w:leftChars="200" w:firstLine="3840" w:firstLineChars="16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华北电力大学审计处（盖章）</w:t>
      </w:r>
    </w:p>
    <w:p>
      <w:pPr>
        <w:spacing w:beforeLines="50" w:afterLines="50" w:line="360" w:lineRule="auto"/>
        <w:ind w:left="420"/>
        <w:rPr>
          <w:rFonts w:ascii="Times New Roman" w:hAnsi="Times New Roman"/>
          <w:sz w:val="24"/>
        </w:rPr>
      </w:pPr>
    </w:p>
    <w:p>
      <w:pPr>
        <w:spacing w:beforeLines="50" w:afterLines="50" w:line="360" w:lineRule="auto"/>
        <w:ind w:firstLine="5040" w:firstLineChars="21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2017年  月   日</w:t>
      </w:r>
    </w:p>
    <w:p>
      <w:pPr>
        <w:spacing w:beforeLines="50" w:afterLines="50"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备注：红色字体为选择补充内容，模板内容仅供参考。</w:t>
      </w:r>
    </w:p>
    <w:p>
      <w:pPr>
        <w:tabs>
          <w:tab w:val="left" w:pos="2127"/>
        </w:tabs>
        <w:adjustRightInd w:val="0"/>
        <w:snapToGri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>
        <w:rPr>
          <w:rFonts w:hint="eastAsia" w:ascii="黑体" w:hAnsi="Times New Roman" w:eastAsia="黑体"/>
          <w:color w:val="000000"/>
          <w:sz w:val="32"/>
          <w:shd w:val="clear" w:color="auto" w:fill="FFFFFF"/>
        </w:rPr>
        <w:t>附表 仅供参考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“*******”项目预算与实际支出对比表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24"/>
          <w:szCs w:val="32"/>
        </w:rPr>
      </w:pPr>
      <w:r>
        <w:rPr>
          <w:rFonts w:ascii="黑体" w:hAnsi="黑体" w:eastAsia="黑体"/>
          <w:sz w:val="24"/>
          <w:szCs w:val="32"/>
        </w:rPr>
        <w:t>单位：万元</w:t>
      </w:r>
    </w:p>
    <w:p>
      <w:pPr>
        <w:jc w:val="center"/>
        <w:rPr>
          <w:rFonts w:ascii="黑体" w:hAnsi="黑体" w:eastAsia="黑体"/>
          <w:sz w:val="24"/>
          <w:szCs w:val="32"/>
        </w:rPr>
      </w:pPr>
    </w:p>
    <w:tbl>
      <w:tblPr>
        <w:tblStyle w:val="4"/>
        <w:tblW w:w="87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1"/>
        <w:gridCol w:w="2769"/>
        <w:gridCol w:w="2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</w:rPr>
              <w:t>科目名称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预算金额</w:t>
            </w:r>
          </w:p>
        </w:tc>
        <w:tc>
          <w:tcPr>
            <w:tcW w:w="2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使用金额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 w:eastAsia="仿宋_GB2312"/>
                <w:b/>
                <w:kern w:val="0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</w:rPr>
              <w:t>（一）直接费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1.</w:t>
            </w:r>
            <w:r>
              <w:rPr>
                <w:rFonts w:hint="eastAsia" w:ascii="Times New Roman" w:hAnsi="Times New Roman" w:eastAsia="仿宋_GB2312"/>
                <w:kern w:val="0"/>
              </w:rPr>
              <w:t>人工费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(1)</w:t>
            </w:r>
            <w:r>
              <w:rPr>
                <w:rFonts w:hint="eastAsia" w:ascii="Times New Roman" w:hAnsi="Times New Roman" w:eastAsia="仿宋_GB2312"/>
                <w:kern w:val="0"/>
              </w:rPr>
              <w:t>专职研究人员人工费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(2)</w:t>
            </w:r>
            <w:r>
              <w:rPr>
                <w:rFonts w:hint="eastAsia" w:ascii="Times New Roman" w:hAnsi="Times New Roman" w:eastAsia="仿宋_GB2312"/>
                <w:kern w:val="0"/>
              </w:rPr>
              <w:t>临时性研究人员人工费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2.</w:t>
            </w:r>
            <w:r>
              <w:rPr>
                <w:rFonts w:hint="eastAsia" w:ascii="Times New Roman" w:hAnsi="Times New Roman" w:eastAsia="仿宋_GB2312"/>
                <w:kern w:val="0"/>
              </w:rPr>
              <w:t>设备费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(1)</w:t>
            </w:r>
            <w:r>
              <w:rPr>
                <w:rFonts w:hint="eastAsia" w:ascii="Times New Roman" w:hAnsi="Times New Roman" w:eastAsia="仿宋_GB2312"/>
                <w:kern w:val="0"/>
              </w:rPr>
              <w:t>仪器、设备购置费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(2)</w:t>
            </w:r>
            <w:r>
              <w:rPr>
                <w:rFonts w:hint="eastAsia" w:ascii="Times New Roman" w:hAnsi="Times New Roman" w:eastAsia="仿宋_GB2312"/>
                <w:kern w:val="0"/>
              </w:rPr>
              <w:t>仪器、设备试制费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(3)</w:t>
            </w:r>
            <w:r>
              <w:rPr>
                <w:rFonts w:hint="eastAsia" w:ascii="Times New Roman" w:hAnsi="Times New Roman" w:eastAsia="仿宋_GB2312"/>
                <w:kern w:val="0"/>
              </w:rPr>
              <w:t>软件购置费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(4)</w:t>
            </w:r>
            <w:r>
              <w:rPr>
                <w:rFonts w:hint="eastAsia" w:ascii="Times New Roman" w:hAnsi="Times New Roman" w:eastAsia="仿宋_GB2312"/>
                <w:kern w:val="0"/>
              </w:rPr>
              <w:t>现有仪器设备使用费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3.</w:t>
            </w:r>
            <w:r>
              <w:rPr>
                <w:rFonts w:hint="eastAsia" w:ascii="Times New Roman" w:hAnsi="Times New Roman" w:eastAsia="仿宋_GB2312"/>
                <w:kern w:val="0"/>
              </w:rPr>
              <w:t>业务费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(1)</w:t>
            </w:r>
            <w:r>
              <w:rPr>
                <w:rFonts w:hint="eastAsia" w:ascii="Times New Roman" w:hAnsi="Times New Roman" w:eastAsia="仿宋_GB2312"/>
                <w:kern w:val="0"/>
              </w:rPr>
              <w:t>材料费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(2)</w:t>
            </w:r>
            <w:r>
              <w:rPr>
                <w:rFonts w:hint="eastAsia" w:ascii="Times New Roman" w:hAnsi="Times New Roman" w:eastAsia="仿宋_GB2312"/>
                <w:kern w:val="0"/>
              </w:rPr>
              <w:t>资料费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(3)</w:t>
            </w:r>
            <w:r>
              <w:rPr>
                <w:rFonts w:hint="eastAsia" w:ascii="Times New Roman" w:hAnsi="Times New Roman" w:eastAsia="仿宋_GB2312"/>
                <w:kern w:val="0"/>
              </w:rPr>
              <w:t>印刷出版费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FF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(4)</w:t>
            </w:r>
            <w:r>
              <w:rPr>
                <w:rFonts w:hint="eastAsia" w:ascii="Times New Roman" w:hAnsi="Times New Roman" w:eastAsia="仿宋_GB2312"/>
                <w:kern w:val="0"/>
              </w:rPr>
              <w:t>知识产权费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(5)</w:t>
            </w:r>
            <w:r>
              <w:rPr>
                <w:rFonts w:hint="eastAsia" w:ascii="Times New Roman" w:hAnsi="Times New Roman" w:eastAsia="仿宋_GB2312"/>
                <w:kern w:val="0"/>
              </w:rPr>
              <w:t>会议费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(6)</w:t>
            </w:r>
            <w:r>
              <w:rPr>
                <w:rFonts w:hint="eastAsia" w:ascii="Times New Roman" w:hAnsi="Times New Roman" w:eastAsia="仿宋_GB2312"/>
                <w:kern w:val="0"/>
              </w:rPr>
              <w:t>差旅费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FF0000"/>
                <w:sz w:val="22"/>
              </w:rPr>
            </w:pP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(7)</w:t>
            </w:r>
            <w:r>
              <w:rPr>
                <w:rFonts w:hint="eastAsia" w:ascii="Times New Roman" w:hAnsi="Times New Roman" w:eastAsia="仿宋_GB2312"/>
                <w:kern w:val="0"/>
              </w:rPr>
              <w:t>培训费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4.</w:t>
            </w:r>
            <w:r>
              <w:rPr>
                <w:rFonts w:hint="eastAsia" w:ascii="Times New Roman" w:hAnsi="Times New Roman" w:eastAsia="仿宋_GB2312"/>
                <w:kern w:val="0"/>
              </w:rPr>
              <w:t>场地使用费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　</w:t>
            </w:r>
          </w:p>
        </w:tc>
      </w:tr>
    </w:tbl>
    <w:p>
      <w:pPr>
        <w:spacing w:line="360" w:lineRule="auto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="Times New Roman" w:hAnsi="Times New Roman"/>
          <w:b/>
          <w:sz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lvlText w:val="(%1)"/>
      <w:lvlJc w:val="left"/>
      <w:pPr>
        <w:tabs>
          <w:tab w:val="left" w:pos="420"/>
        </w:tabs>
        <w:ind w:left="420" w:hanging="42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2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</dc:creator>
  <cp:lastModifiedBy>r</cp:lastModifiedBy>
  <dcterms:modified xsi:type="dcterms:W3CDTF">2003-01-08T15:59:34Z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